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924BF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24BFE">
        <w:rPr>
          <w:rFonts w:ascii="Corbel" w:hAnsi="Corbel"/>
          <w:b/>
          <w:bCs/>
        </w:rPr>
        <w:t xml:space="preserve">   </w:t>
      </w:r>
      <w:r w:rsidR="00CD6897" w:rsidRPr="00924BFE">
        <w:rPr>
          <w:rFonts w:ascii="Corbel" w:hAnsi="Corbel"/>
          <w:b/>
          <w:bCs/>
        </w:rPr>
        <w:tab/>
      </w:r>
      <w:r w:rsidR="00CD6897" w:rsidRPr="00924BFE">
        <w:rPr>
          <w:rFonts w:ascii="Corbel" w:hAnsi="Corbel"/>
          <w:b/>
          <w:bCs/>
        </w:rPr>
        <w:tab/>
      </w:r>
      <w:r w:rsidR="00CD6897" w:rsidRPr="00924BFE">
        <w:rPr>
          <w:rFonts w:ascii="Corbel" w:hAnsi="Corbel"/>
          <w:b/>
          <w:bCs/>
        </w:rPr>
        <w:tab/>
      </w:r>
      <w:r w:rsidR="00CD6897" w:rsidRPr="00924BFE">
        <w:rPr>
          <w:rFonts w:ascii="Corbel" w:hAnsi="Corbel"/>
          <w:b/>
          <w:bCs/>
        </w:rPr>
        <w:tab/>
      </w:r>
      <w:r w:rsidR="00CD6897" w:rsidRPr="00924BFE">
        <w:rPr>
          <w:rFonts w:ascii="Corbel" w:hAnsi="Corbel"/>
          <w:b/>
          <w:bCs/>
        </w:rPr>
        <w:tab/>
      </w:r>
      <w:r w:rsidR="00CD6897" w:rsidRPr="00924BFE">
        <w:rPr>
          <w:rFonts w:ascii="Corbel" w:hAnsi="Corbel"/>
          <w:b/>
          <w:bCs/>
        </w:rPr>
        <w:tab/>
      </w:r>
      <w:r w:rsidR="00D8678B" w:rsidRPr="00924BFE">
        <w:rPr>
          <w:rFonts w:ascii="Corbel" w:hAnsi="Corbel"/>
          <w:bCs/>
          <w:i/>
        </w:rPr>
        <w:t xml:space="preserve">Załącznik nr </w:t>
      </w:r>
      <w:r w:rsidR="006F31E2" w:rsidRPr="00924BFE">
        <w:rPr>
          <w:rFonts w:ascii="Corbel" w:hAnsi="Corbel"/>
          <w:bCs/>
          <w:i/>
        </w:rPr>
        <w:t>1.5</w:t>
      </w:r>
      <w:r w:rsidR="00D8678B" w:rsidRPr="00924BFE">
        <w:rPr>
          <w:rFonts w:ascii="Corbel" w:hAnsi="Corbel"/>
          <w:bCs/>
          <w:i/>
        </w:rPr>
        <w:t xml:space="preserve"> do Zarządzenia</w:t>
      </w:r>
      <w:r w:rsidR="002A22BF" w:rsidRPr="00924BFE">
        <w:rPr>
          <w:rFonts w:ascii="Corbel" w:hAnsi="Corbel"/>
          <w:bCs/>
          <w:i/>
        </w:rPr>
        <w:t xml:space="preserve"> Rektora UR </w:t>
      </w:r>
      <w:r w:rsidR="00CD6897" w:rsidRPr="00924BFE">
        <w:rPr>
          <w:rFonts w:ascii="Corbel" w:hAnsi="Corbel"/>
          <w:bCs/>
          <w:i/>
        </w:rPr>
        <w:t xml:space="preserve"> nr </w:t>
      </w:r>
      <w:r w:rsidR="00F17567" w:rsidRPr="00924BFE">
        <w:rPr>
          <w:rFonts w:ascii="Corbel" w:hAnsi="Corbel"/>
          <w:bCs/>
          <w:i/>
        </w:rPr>
        <w:t>12/2019</w:t>
      </w:r>
    </w:p>
    <w:p w:rsidR="0085747A" w:rsidRPr="00924BF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24BFE">
        <w:rPr>
          <w:rFonts w:ascii="Corbel" w:hAnsi="Corbel"/>
          <w:b/>
          <w:smallCaps/>
          <w:sz w:val="24"/>
          <w:szCs w:val="24"/>
        </w:rPr>
        <w:t>SYLABUS</w:t>
      </w:r>
    </w:p>
    <w:p w:rsidR="00201502" w:rsidRPr="00924BFE" w:rsidRDefault="0071620A" w:rsidP="00201502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24BF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24BFE">
        <w:rPr>
          <w:rFonts w:ascii="Corbel" w:hAnsi="Corbel"/>
          <w:b/>
          <w:smallCaps/>
          <w:sz w:val="24"/>
          <w:szCs w:val="24"/>
        </w:rPr>
        <w:t xml:space="preserve"> </w:t>
      </w:r>
      <w:r w:rsidR="00FB49A0">
        <w:rPr>
          <w:rFonts w:ascii="Corbel" w:hAnsi="Corbel"/>
          <w:i/>
          <w:smallCaps/>
        </w:rPr>
        <w:t>2021-2023</w:t>
      </w:r>
    </w:p>
    <w:p w:rsidR="0085747A" w:rsidRPr="00FB49A0" w:rsidRDefault="00EA4832" w:rsidP="00DB6192">
      <w:pPr>
        <w:spacing w:after="0" w:line="240" w:lineRule="exact"/>
        <w:ind w:left="708"/>
        <w:jc w:val="both"/>
        <w:rPr>
          <w:rFonts w:ascii="Corbel" w:hAnsi="Corbel"/>
          <w:sz w:val="18"/>
          <w:szCs w:val="20"/>
        </w:rPr>
      </w:pPr>
      <w:r w:rsidRPr="00924BF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</w:t>
      </w:r>
      <w:r w:rsidR="00DB6192" w:rsidRPr="00FB49A0">
        <w:rPr>
          <w:rFonts w:ascii="Corbel" w:hAnsi="Corbel"/>
          <w:szCs w:val="24"/>
        </w:rPr>
        <w:t>(skrajne daty)</w:t>
      </w:r>
    </w:p>
    <w:p w:rsidR="00201502" w:rsidRPr="00924BFE" w:rsidRDefault="00445970" w:rsidP="00201502">
      <w:pPr>
        <w:spacing w:after="0" w:line="240" w:lineRule="auto"/>
        <w:rPr>
          <w:rFonts w:ascii="Corbel" w:hAnsi="Corbel"/>
          <w:color w:val="FF0000"/>
          <w:szCs w:val="24"/>
        </w:rPr>
      </w:pPr>
      <w:r w:rsidRPr="00924BFE">
        <w:rPr>
          <w:rFonts w:ascii="Corbel" w:hAnsi="Corbel"/>
          <w:sz w:val="20"/>
          <w:szCs w:val="20"/>
        </w:rPr>
        <w:tab/>
      </w:r>
      <w:r w:rsidRPr="00924BFE">
        <w:rPr>
          <w:rFonts w:ascii="Corbel" w:hAnsi="Corbel"/>
          <w:sz w:val="20"/>
          <w:szCs w:val="20"/>
        </w:rPr>
        <w:tab/>
      </w:r>
      <w:r w:rsidRPr="00924BFE">
        <w:rPr>
          <w:rFonts w:ascii="Corbel" w:hAnsi="Corbel"/>
          <w:sz w:val="20"/>
          <w:szCs w:val="20"/>
        </w:rPr>
        <w:tab/>
      </w:r>
      <w:r w:rsidRPr="00924BFE">
        <w:rPr>
          <w:rFonts w:ascii="Corbel" w:hAnsi="Corbel"/>
          <w:sz w:val="20"/>
          <w:szCs w:val="20"/>
        </w:rPr>
        <w:tab/>
      </w:r>
      <w:r w:rsidR="00FB49A0">
        <w:rPr>
          <w:rFonts w:ascii="Corbel" w:hAnsi="Corbel"/>
          <w:sz w:val="20"/>
          <w:szCs w:val="20"/>
        </w:rPr>
        <w:tab/>
      </w:r>
      <w:r w:rsidRPr="00924BFE">
        <w:rPr>
          <w:rFonts w:ascii="Corbel" w:hAnsi="Corbel"/>
          <w:sz w:val="20"/>
          <w:szCs w:val="20"/>
        </w:rPr>
        <w:t>R</w:t>
      </w:r>
      <w:r w:rsidR="00201502" w:rsidRPr="00924BFE">
        <w:rPr>
          <w:rFonts w:ascii="Corbel" w:hAnsi="Corbel"/>
          <w:sz w:val="20"/>
          <w:szCs w:val="20"/>
        </w:rPr>
        <w:t xml:space="preserve">ok akademicki </w:t>
      </w:r>
      <w:r w:rsidR="00FB49A0" w:rsidRPr="00FB49A0">
        <w:rPr>
          <w:rFonts w:ascii="Corbel" w:hAnsi="Corbel"/>
          <w:szCs w:val="24"/>
        </w:rPr>
        <w:t>2022/2023</w:t>
      </w:r>
    </w:p>
    <w:p w:rsidR="005F7812" w:rsidRDefault="005F781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4BF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924BFE">
        <w:rPr>
          <w:rFonts w:ascii="Corbel" w:hAnsi="Corbel"/>
          <w:szCs w:val="24"/>
        </w:rPr>
        <w:t xml:space="preserve">1. </w:t>
      </w:r>
      <w:r w:rsidR="0085747A" w:rsidRPr="00924BFE">
        <w:rPr>
          <w:rFonts w:ascii="Corbel" w:hAnsi="Corbel"/>
          <w:szCs w:val="24"/>
        </w:rPr>
        <w:t xml:space="preserve">Podstawowe </w:t>
      </w:r>
      <w:r w:rsidR="00445970" w:rsidRPr="00924BF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2"/>
              </w:rPr>
              <w:t>Prawo konsularne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24B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PRA91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24BF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24BFE" w:rsidRDefault="00471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24BFE" w:rsidRPr="00924BFE" w:rsidTr="00B819C8">
        <w:tc>
          <w:tcPr>
            <w:tcW w:w="2694" w:type="dxa"/>
            <w:vAlign w:val="center"/>
          </w:tcPr>
          <w:p w:rsidR="00924BFE" w:rsidRPr="00924BFE" w:rsidRDefault="00924BFE" w:rsidP="00924B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4BFE" w:rsidRPr="00924BFE" w:rsidRDefault="00924BFE" w:rsidP="00924B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Studia II stopnia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24BFE" w:rsidRDefault="00FC6B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01502" w:rsidRPr="00924BF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4BFE">
              <w:rPr>
                <w:rFonts w:ascii="Corbel" w:hAnsi="Corbel"/>
                <w:sz w:val="24"/>
                <w:szCs w:val="24"/>
              </w:rPr>
              <w:t>/y</w:t>
            </w:r>
            <w:r w:rsidRPr="00924BF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Rok II, semestr III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24BFE" w:rsidRDefault="00442A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24BFE" w:rsidTr="00B819C8">
        <w:tc>
          <w:tcPr>
            <w:tcW w:w="2694" w:type="dxa"/>
            <w:vAlign w:val="center"/>
          </w:tcPr>
          <w:p w:rsidR="00923D7D" w:rsidRPr="00924BF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24BFE" w:rsidRDefault="002015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F2E5C" w:rsidRPr="00924BFE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924BFE">
              <w:rPr>
                <w:rFonts w:ascii="Corbel" w:hAnsi="Corbel"/>
                <w:b w:val="0"/>
                <w:sz w:val="24"/>
                <w:szCs w:val="24"/>
              </w:rPr>
              <w:t xml:space="preserve"> Lidia Brodowski</w:t>
            </w:r>
            <w:r w:rsidR="000F2E5C" w:rsidRPr="00924BF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24BFE" w:rsidTr="00B819C8">
        <w:tc>
          <w:tcPr>
            <w:tcW w:w="2694" w:type="dxa"/>
            <w:vAlign w:val="center"/>
          </w:tcPr>
          <w:p w:rsidR="0085747A" w:rsidRPr="00924BFE" w:rsidRDefault="0085747A" w:rsidP="00B602F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02F0" w:rsidRDefault="000F2E5C" w:rsidP="00B602F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  <w:r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EA78E5"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D. Kuźniar, prof. UR,</w:t>
            </w:r>
            <w:r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85747A" w:rsidRPr="00924BFE" w:rsidRDefault="000F2E5C" w:rsidP="00B602F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Marcisz – Dynia, mgr Marek Podraza</w:t>
            </w:r>
            <w:r w:rsidR="00EA78E5" w:rsidRPr="00924BFE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Sabina Kubas</w:t>
            </w:r>
          </w:p>
        </w:tc>
      </w:tr>
    </w:tbl>
    <w:p w:rsidR="0085747A" w:rsidRPr="00924BFE" w:rsidRDefault="0085747A" w:rsidP="00DB61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sz w:val="24"/>
          <w:szCs w:val="24"/>
        </w:rPr>
        <w:t xml:space="preserve">* </w:t>
      </w:r>
      <w:r w:rsidRPr="00924BFE">
        <w:rPr>
          <w:rFonts w:ascii="Corbel" w:hAnsi="Corbel"/>
          <w:i/>
          <w:sz w:val="24"/>
          <w:szCs w:val="24"/>
        </w:rPr>
        <w:t>-</w:t>
      </w:r>
      <w:r w:rsidR="00B90885" w:rsidRPr="00924BF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24BFE">
        <w:rPr>
          <w:rFonts w:ascii="Corbel" w:hAnsi="Corbel"/>
          <w:b w:val="0"/>
          <w:sz w:val="24"/>
          <w:szCs w:val="24"/>
        </w:rPr>
        <w:t>e,</w:t>
      </w:r>
      <w:r w:rsidRPr="00924BFE">
        <w:rPr>
          <w:rFonts w:ascii="Corbel" w:hAnsi="Corbel"/>
          <w:i/>
          <w:sz w:val="24"/>
          <w:szCs w:val="24"/>
        </w:rPr>
        <w:t xml:space="preserve"> </w:t>
      </w:r>
      <w:r w:rsidRPr="00924BF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24BF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24BF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sz w:val="24"/>
          <w:szCs w:val="24"/>
        </w:rPr>
        <w:t>1.</w:t>
      </w:r>
      <w:r w:rsidR="00E22FBC" w:rsidRPr="00924BFE">
        <w:rPr>
          <w:rFonts w:ascii="Corbel" w:hAnsi="Corbel"/>
          <w:sz w:val="24"/>
          <w:szCs w:val="24"/>
        </w:rPr>
        <w:t>1</w:t>
      </w:r>
      <w:r w:rsidRPr="00924BF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24BF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24BFE" w:rsidTr="00DB61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Semestr</w:t>
            </w:r>
          </w:p>
          <w:p w:rsidR="00015B8F" w:rsidRPr="00924BFE" w:rsidRDefault="002B5EA0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(</w:t>
            </w:r>
            <w:r w:rsidR="00363F78" w:rsidRPr="00924BF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4BFE">
              <w:rPr>
                <w:rFonts w:ascii="Corbel" w:hAnsi="Corbel"/>
                <w:szCs w:val="24"/>
              </w:rPr>
              <w:t>Wykł</w:t>
            </w:r>
            <w:proofErr w:type="spellEnd"/>
            <w:r w:rsidRPr="00924B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4BFE">
              <w:rPr>
                <w:rFonts w:ascii="Corbel" w:hAnsi="Corbel"/>
                <w:szCs w:val="24"/>
              </w:rPr>
              <w:t>Konw</w:t>
            </w:r>
            <w:proofErr w:type="spellEnd"/>
            <w:r w:rsidRPr="00924B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4BFE">
              <w:rPr>
                <w:rFonts w:ascii="Corbel" w:hAnsi="Corbel"/>
                <w:szCs w:val="24"/>
              </w:rPr>
              <w:t>Sem</w:t>
            </w:r>
            <w:proofErr w:type="spellEnd"/>
            <w:r w:rsidRPr="00924B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4BFE">
              <w:rPr>
                <w:rFonts w:ascii="Corbel" w:hAnsi="Corbel"/>
                <w:szCs w:val="24"/>
              </w:rPr>
              <w:t>Prakt</w:t>
            </w:r>
            <w:proofErr w:type="spellEnd"/>
            <w:r w:rsidRPr="00924B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24BF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24BFE" w:rsidRDefault="00015B8F" w:rsidP="00DB6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4BFE">
              <w:rPr>
                <w:rFonts w:ascii="Corbel" w:hAnsi="Corbel"/>
                <w:b/>
                <w:szCs w:val="24"/>
              </w:rPr>
              <w:t>Liczba pkt</w:t>
            </w:r>
            <w:r w:rsidR="00B90885" w:rsidRPr="00924BFE">
              <w:rPr>
                <w:rFonts w:ascii="Corbel" w:hAnsi="Corbel"/>
                <w:b/>
                <w:szCs w:val="24"/>
              </w:rPr>
              <w:t>.</w:t>
            </w:r>
            <w:r w:rsidRPr="00924BF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24BFE" w:rsidTr="00DB61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201502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D975A4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015B8F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24BFE" w:rsidRDefault="00201502" w:rsidP="00DB6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24BF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24BF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>1.</w:t>
      </w:r>
      <w:r w:rsidR="00E22FBC" w:rsidRPr="00924BFE">
        <w:rPr>
          <w:rFonts w:ascii="Corbel" w:hAnsi="Corbel"/>
          <w:smallCaps w:val="0"/>
          <w:szCs w:val="24"/>
        </w:rPr>
        <w:t>2</w:t>
      </w:r>
      <w:r w:rsidR="00F83B28" w:rsidRPr="00924BFE">
        <w:rPr>
          <w:rFonts w:ascii="Corbel" w:hAnsi="Corbel"/>
          <w:smallCaps w:val="0"/>
          <w:szCs w:val="24"/>
        </w:rPr>
        <w:t>.</w:t>
      </w:r>
      <w:r w:rsidR="00F83B28" w:rsidRPr="00924BFE">
        <w:rPr>
          <w:rFonts w:ascii="Corbel" w:hAnsi="Corbel"/>
          <w:smallCaps w:val="0"/>
          <w:szCs w:val="24"/>
        </w:rPr>
        <w:tab/>
      </w:r>
      <w:r w:rsidRPr="00924BF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24BFE" w:rsidRDefault="000F2E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4BFE">
        <w:rPr>
          <w:rFonts w:ascii="Corbel" w:eastAsia="MS Gothic" w:hAnsi="Corbel"/>
          <w:b w:val="0"/>
          <w:szCs w:val="24"/>
        </w:rPr>
        <w:t xml:space="preserve">X </w:t>
      </w:r>
      <w:r w:rsidR="0085747A" w:rsidRPr="00924BF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24BFE" w:rsidRDefault="000F2E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4BFE">
        <w:rPr>
          <w:rFonts w:ascii="Corbel" w:eastAsia="MS Gothic" w:hAnsi="Corbel"/>
          <w:b w:val="0"/>
          <w:szCs w:val="24"/>
        </w:rPr>
        <w:t>X</w:t>
      </w:r>
      <w:r w:rsidR="0085747A" w:rsidRPr="00924BF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24BF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 xml:space="preserve">1.3 </w:t>
      </w:r>
      <w:r w:rsidR="00F83B28" w:rsidRPr="00924BFE">
        <w:rPr>
          <w:rFonts w:ascii="Corbel" w:hAnsi="Corbel"/>
          <w:smallCaps w:val="0"/>
          <w:szCs w:val="24"/>
        </w:rPr>
        <w:tab/>
      </w:r>
      <w:r w:rsidRPr="00924BFE">
        <w:rPr>
          <w:rFonts w:ascii="Corbel" w:hAnsi="Corbel"/>
          <w:smallCaps w:val="0"/>
          <w:szCs w:val="24"/>
        </w:rPr>
        <w:t>For</w:t>
      </w:r>
      <w:r w:rsidR="00445970" w:rsidRPr="00924BFE">
        <w:rPr>
          <w:rFonts w:ascii="Corbel" w:hAnsi="Corbel"/>
          <w:smallCaps w:val="0"/>
          <w:szCs w:val="24"/>
        </w:rPr>
        <w:t xml:space="preserve">ma zaliczenia przedmiotu </w:t>
      </w:r>
      <w:r w:rsidRPr="00924BFE">
        <w:rPr>
          <w:rFonts w:ascii="Corbel" w:hAnsi="Corbel"/>
          <w:smallCaps w:val="0"/>
          <w:szCs w:val="24"/>
        </w:rPr>
        <w:t xml:space="preserve"> (z toku) </w:t>
      </w:r>
      <w:r w:rsidRPr="00924BF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24BF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65" w:rsidRPr="00924BFE" w:rsidRDefault="00F85365" w:rsidP="00F8536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24BFE">
        <w:rPr>
          <w:rFonts w:ascii="Corbel" w:hAnsi="Corbel"/>
          <w:b w:val="0"/>
          <w:smallCaps w:val="0"/>
          <w:sz w:val="22"/>
        </w:rPr>
        <w:t>Zaliczenie z oceną</w:t>
      </w:r>
    </w:p>
    <w:p w:rsidR="00E960BB" w:rsidRPr="00924BF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24BFE">
        <w:rPr>
          <w:rFonts w:ascii="Corbel" w:hAnsi="Corbel"/>
          <w:szCs w:val="24"/>
        </w:rPr>
        <w:t xml:space="preserve">2.Wymagania wstępne </w:t>
      </w:r>
    </w:p>
    <w:p w:rsidR="00442A48" w:rsidRPr="00924BFE" w:rsidRDefault="00442A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4BFE" w:rsidTr="00745302">
        <w:tc>
          <w:tcPr>
            <w:tcW w:w="9670" w:type="dxa"/>
          </w:tcPr>
          <w:p w:rsidR="0085747A" w:rsidRPr="00924BFE" w:rsidRDefault="0020150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Pr="00924BF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4BFE" w:rsidRDefault="00DB619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24BFE">
        <w:rPr>
          <w:rFonts w:ascii="Corbel" w:hAnsi="Corbel"/>
          <w:szCs w:val="24"/>
        </w:rPr>
        <w:lastRenderedPageBreak/>
        <w:t>3.</w:t>
      </w:r>
      <w:r w:rsidR="0085747A" w:rsidRPr="00924BFE">
        <w:rPr>
          <w:rFonts w:ascii="Corbel" w:hAnsi="Corbel"/>
          <w:szCs w:val="24"/>
        </w:rPr>
        <w:t xml:space="preserve"> </w:t>
      </w:r>
      <w:r w:rsidR="00A84C85" w:rsidRPr="00924BFE">
        <w:rPr>
          <w:rFonts w:ascii="Corbel" w:hAnsi="Corbel"/>
          <w:szCs w:val="24"/>
        </w:rPr>
        <w:t>cele, efekty uczenia się</w:t>
      </w:r>
      <w:r w:rsidR="0085747A" w:rsidRPr="00924BF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24BF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sz w:val="24"/>
          <w:szCs w:val="24"/>
        </w:rPr>
        <w:t xml:space="preserve">3.1 </w:t>
      </w:r>
      <w:r w:rsidR="00C05F44" w:rsidRPr="00924BFE">
        <w:rPr>
          <w:rFonts w:ascii="Corbel" w:hAnsi="Corbel"/>
          <w:sz w:val="24"/>
          <w:szCs w:val="24"/>
        </w:rPr>
        <w:t>Cele przedmiotu</w:t>
      </w:r>
    </w:p>
    <w:p w:rsidR="00F85365" w:rsidRPr="00924BFE" w:rsidRDefault="00F85365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24BFE" w:rsidTr="00923D7D">
        <w:tc>
          <w:tcPr>
            <w:tcW w:w="851" w:type="dxa"/>
            <w:vAlign w:val="center"/>
          </w:tcPr>
          <w:p w:rsidR="0085747A" w:rsidRPr="00924B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 xml:space="preserve">zapoznanie słuchaczy z problematyką stosunków konsularnych  </w:t>
            </w:r>
          </w:p>
        </w:tc>
      </w:tr>
      <w:tr w:rsidR="0085747A" w:rsidRPr="00924BFE" w:rsidTr="00923D7D">
        <w:tc>
          <w:tcPr>
            <w:tcW w:w="851" w:type="dxa"/>
            <w:vAlign w:val="center"/>
          </w:tcPr>
          <w:p w:rsidR="0085747A" w:rsidRPr="00924BFE" w:rsidRDefault="00F853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>wykształcenie umiejętności posługiwania się wiedzą z zakresu prawa konsularnego</w:t>
            </w:r>
          </w:p>
        </w:tc>
      </w:tr>
      <w:tr w:rsidR="0085747A" w:rsidRPr="00924BFE" w:rsidTr="00923D7D">
        <w:tc>
          <w:tcPr>
            <w:tcW w:w="851" w:type="dxa"/>
            <w:vAlign w:val="center"/>
          </w:tcPr>
          <w:p w:rsidR="0085747A" w:rsidRPr="00924B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85365" w:rsidRPr="00924BF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>omówienie zasad funkcjonowania oraz roli urzędów konsularnych we współczesnym świecie</w:t>
            </w:r>
          </w:p>
        </w:tc>
      </w:tr>
      <w:tr w:rsidR="00F85365" w:rsidRPr="00924BFE" w:rsidTr="00923D7D">
        <w:tc>
          <w:tcPr>
            <w:tcW w:w="851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>przybliżenie warunków korzystania z czynnego i biernego prawa konsulatu</w:t>
            </w:r>
          </w:p>
        </w:tc>
      </w:tr>
      <w:tr w:rsidR="00F85365" w:rsidRPr="00924BFE" w:rsidTr="00923D7D">
        <w:tc>
          <w:tcPr>
            <w:tcW w:w="851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>przedstawienie treści (przedmiotowego, podmiotowego, czasowego oraz terytorialnego zakresu) przywilejów i immunitetów konsularnych</w:t>
            </w:r>
          </w:p>
        </w:tc>
      </w:tr>
      <w:tr w:rsidR="00F85365" w:rsidRPr="00924BFE" w:rsidTr="00923D7D">
        <w:tc>
          <w:tcPr>
            <w:tcW w:w="851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4BF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85365" w:rsidRPr="00924BFE" w:rsidRDefault="00F853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24BFE">
              <w:rPr>
                <w:rFonts w:ascii="Corbel" w:hAnsi="Corbel"/>
                <w:b w:val="0"/>
                <w:szCs w:val="22"/>
              </w:rPr>
              <w:t>zrozumienie mechanizmów działania urzędów konsularnych oraz poznanie ich roli w ochronie interesów obywateli państwa wysyłającego, znajdujących się w państwie przyjmującym.</w:t>
            </w:r>
          </w:p>
        </w:tc>
      </w:tr>
    </w:tbl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24BF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b/>
          <w:sz w:val="24"/>
          <w:szCs w:val="24"/>
        </w:rPr>
        <w:t xml:space="preserve">3.2 </w:t>
      </w:r>
      <w:r w:rsidR="001D7B54" w:rsidRPr="00924BFE">
        <w:rPr>
          <w:rFonts w:ascii="Corbel" w:hAnsi="Corbel"/>
          <w:b/>
          <w:sz w:val="24"/>
          <w:szCs w:val="24"/>
        </w:rPr>
        <w:t xml:space="preserve">Efekty </w:t>
      </w:r>
      <w:r w:rsidR="00C05F44" w:rsidRPr="00924BFE">
        <w:rPr>
          <w:rFonts w:ascii="Corbel" w:hAnsi="Corbel"/>
          <w:b/>
          <w:sz w:val="24"/>
          <w:szCs w:val="24"/>
        </w:rPr>
        <w:t>uczenia się</w:t>
      </w:r>
      <w:r w:rsidR="00C05F44" w:rsidRPr="00924BFE">
        <w:rPr>
          <w:rFonts w:ascii="Corbel" w:hAnsi="Corbel"/>
          <w:b/>
          <w:color w:val="FF0000"/>
          <w:sz w:val="24"/>
          <w:szCs w:val="24"/>
        </w:rPr>
        <w:t xml:space="preserve"> </w:t>
      </w:r>
      <w:r w:rsidR="001D7B54" w:rsidRPr="00924BFE">
        <w:rPr>
          <w:rFonts w:ascii="Corbel" w:hAnsi="Corbel"/>
          <w:b/>
          <w:sz w:val="24"/>
          <w:szCs w:val="24"/>
        </w:rPr>
        <w:t>dla przedmiotu</w:t>
      </w:r>
      <w:r w:rsidR="00445970" w:rsidRPr="00924BFE">
        <w:rPr>
          <w:rFonts w:ascii="Corbel" w:hAnsi="Corbel"/>
          <w:sz w:val="24"/>
          <w:szCs w:val="24"/>
        </w:rPr>
        <w:t xml:space="preserve"> </w:t>
      </w:r>
    </w:p>
    <w:p w:rsidR="001D7B54" w:rsidRPr="00924BF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24BFE" w:rsidTr="0071620A">
        <w:tc>
          <w:tcPr>
            <w:tcW w:w="1701" w:type="dxa"/>
            <w:vAlign w:val="center"/>
          </w:tcPr>
          <w:p w:rsidR="0085747A" w:rsidRPr="00924B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24BF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24BF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24BF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24BF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24BF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24BFE" w:rsidTr="005E6E85">
        <w:tc>
          <w:tcPr>
            <w:tcW w:w="1701" w:type="dxa"/>
          </w:tcPr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Posiada uporządkowaną i podbudowaną teoretycznie wiedzę obejmującą kluczowe zagadnienia Związane z tematem Przedmiotu</w:t>
            </w:r>
          </w:p>
        </w:tc>
        <w:tc>
          <w:tcPr>
            <w:tcW w:w="1873" w:type="dxa"/>
          </w:tcPr>
          <w:p w:rsidR="0085747A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K_W01</w:t>
            </w:r>
          </w:p>
        </w:tc>
      </w:tr>
      <w:tr w:rsidR="0085747A" w:rsidRPr="00924BFE" w:rsidTr="005E6E85">
        <w:tc>
          <w:tcPr>
            <w:tcW w:w="1701" w:type="dxa"/>
          </w:tcPr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Wykazuje się szczegółową wiedzą na temat zasad i norm regulujących Status Prawny Oraz działalność Polskich Przedstawicielstw Konsularnych za granicą oraz obcych placówek w Polsce ich genezy i ewolucji oraz wykonywanych przez nie zadań,</w:t>
            </w:r>
          </w:p>
        </w:tc>
        <w:tc>
          <w:tcPr>
            <w:tcW w:w="1873" w:type="dxa"/>
          </w:tcPr>
          <w:p w:rsidR="0085747A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K_W02</w:t>
            </w:r>
          </w:p>
        </w:tc>
      </w:tr>
      <w:tr w:rsidR="0085747A" w:rsidRPr="00924BFE" w:rsidTr="005E6E85">
        <w:tc>
          <w:tcPr>
            <w:tcW w:w="1701" w:type="dxa"/>
          </w:tcPr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85365" w:rsidRPr="00924BF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Dysponuje pogłębioną wiedzą o relacjach między organami Dyplomatycznymi i konsularnymi oraz relacjach między nimi a jednostką, Klasyfikuje funkcje konsularne oraz analizuje zasady funkcjonowania służby konsularnej</w:t>
            </w:r>
          </w:p>
        </w:tc>
        <w:tc>
          <w:tcPr>
            <w:tcW w:w="1873" w:type="dxa"/>
          </w:tcPr>
          <w:p w:rsidR="00BC4FD2" w:rsidRPr="00924BFE" w:rsidRDefault="00BC4FD2" w:rsidP="00BC4FD2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3"/>
                <w:szCs w:val="23"/>
              </w:rPr>
            </w:pPr>
            <w:r w:rsidRPr="00924BFE">
              <w:rPr>
                <w:rFonts w:ascii="Corbel" w:hAnsi="Corbel" w:cs="Times New Roman"/>
                <w:sz w:val="23"/>
                <w:szCs w:val="23"/>
              </w:rPr>
              <w:t>K_W03</w:t>
            </w:r>
          </w:p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Zna, rozumie oraz posługuje się terminologią z zakresu Prawa Konsularnego</w:t>
            </w:r>
          </w:p>
        </w:tc>
        <w:tc>
          <w:tcPr>
            <w:tcW w:w="1873" w:type="dxa"/>
          </w:tcPr>
          <w:p w:rsidR="00BC4FD2" w:rsidRPr="00924BFE" w:rsidRDefault="00BC4FD2" w:rsidP="00BC4FD2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3"/>
                <w:szCs w:val="23"/>
              </w:rPr>
            </w:pPr>
            <w:r w:rsidRPr="00924BFE">
              <w:rPr>
                <w:rFonts w:ascii="Corbel" w:hAnsi="Corbel" w:cs="Times New Roman"/>
                <w:sz w:val="23"/>
                <w:szCs w:val="23"/>
              </w:rPr>
              <w:t>K_W07</w:t>
            </w:r>
          </w:p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2"/>
              </w:rPr>
              <w:t>Potrafi prawidłowo identyfikować i interpretować zjawiska prawne i inne zachodzące w ramach stosunków konsularnych</w:t>
            </w:r>
          </w:p>
        </w:tc>
        <w:tc>
          <w:tcPr>
            <w:tcW w:w="1873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K_U01</w:t>
            </w: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>Posiada umiejętność wyjaśniania przyczyn i przebiegu procesów i zjawisk społecznych związanych ze stosunkami konsularnymi, formułować własne opinie na ten temat oraz stawiać hipotezy badawcze i je weryfikować</w:t>
            </w:r>
          </w:p>
        </w:tc>
        <w:tc>
          <w:tcPr>
            <w:tcW w:w="1873" w:type="dxa"/>
          </w:tcPr>
          <w:p w:rsidR="00BC4FD2" w:rsidRPr="00924BFE" w:rsidRDefault="00BC4FD2" w:rsidP="00BC4FD2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3"/>
                <w:szCs w:val="23"/>
              </w:rPr>
            </w:pPr>
            <w:r w:rsidRPr="00924BFE">
              <w:rPr>
                <w:rFonts w:ascii="Corbel" w:hAnsi="Corbel" w:cs="Times New Roman"/>
                <w:sz w:val="23"/>
                <w:szCs w:val="23"/>
              </w:rPr>
              <w:t>K_U02</w:t>
            </w:r>
          </w:p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>Wykazuje się specjalistycznymi umiejętnościami znajdowania podstaw prawnych, orzecznictwa i literatury dotyczącej badanych zagadnień oraz stosowania zasad etycznych, jak również samodzielnego proponowania konkretnego problemu i podejmowania rozstrzygnięć</w:t>
            </w:r>
          </w:p>
        </w:tc>
        <w:tc>
          <w:tcPr>
            <w:tcW w:w="1873" w:type="dxa"/>
          </w:tcPr>
          <w:p w:rsidR="00F85365" w:rsidRPr="00924BFE" w:rsidRDefault="00BC4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K_U06</w:t>
            </w: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 xml:space="preserve">Posiada umiejętność logicznego myślenia, analizy i syntezy, dzięki czemu potrafi przekonująco argumentować i </w:t>
            </w:r>
            <w:r w:rsidRPr="00924BFE">
              <w:rPr>
                <w:rFonts w:ascii="Corbel" w:hAnsi="Corbel"/>
                <w:b w:val="0"/>
                <w:color w:val="000000"/>
                <w:sz w:val="22"/>
              </w:rPr>
              <w:lastRenderedPageBreak/>
              <w:t>interpretować zjawiska zachodzące w stosunkach konsularnych</w:t>
            </w:r>
          </w:p>
        </w:tc>
        <w:tc>
          <w:tcPr>
            <w:tcW w:w="1873" w:type="dxa"/>
          </w:tcPr>
          <w:p w:rsidR="00F85365" w:rsidRPr="00924BFE" w:rsidRDefault="00F85365" w:rsidP="00F85365">
            <w:pPr>
              <w:pStyle w:val="Default"/>
              <w:spacing w:line="276" w:lineRule="auto"/>
              <w:jc w:val="both"/>
              <w:rPr>
                <w:rFonts w:ascii="Corbel" w:hAnsi="Corbel" w:cs="Times New Roman"/>
                <w:sz w:val="23"/>
                <w:szCs w:val="23"/>
              </w:rPr>
            </w:pPr>
            <w:r w:rsidRPr="00924BFE">
              <w:rPr>
                <w:rFonts w:ascii="Corbel" w:hAnsi="Corbel" w:cs="Times New Roman"/>
                <w:sz w:val="23"/>
                <w:szCs w:val="23"/>
              </w:rPr>
              <w:lastRenderedPageBreak/>
              <w:t>K_U08</w:t>
            </w:r>
          </w:p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>Jest gotowy samodzielnie i krytycznie uzupełniać wiedzę w zakresie stosunków konsularnych</w:t>
            </w:r>
          </w:p>
        </w:tc>
        <w:tc>
          <w:tcPr>
            <w:tcW w:w="1873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>Jest zdolny do samodzielnego rozwiązywania podstawowych problemów związanych z obrotem konsularnym</w:t>
            </w:r>
          </w:p>
        </w:tc>
        <w:tc>
          <w:tcPr>
            <w:tcW w:w="1873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K_K01</w:t>
            </w:r>
          </w:p>
        </w:tc>
      </w:tr>
      <w:tr w:rsidR="00F85365" w:rsidRPr="00924BFE" w:rsidTr="005E6E85">
        <w:tc>
          <w:tcPr>
            <w:tcW w:w="1701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F85365" w:rsidRPr="00924BFE" w:rsidRDefault="00F853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color w:val="000000"/>
                <w:sz w:val="22"/>
              </w:rPr>
              <w:t>Wykazuje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:rsidR="00F85365" w:rsidRPr="00924BFE" w:rsidRDefault="00C4660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3"/>
                <w:szCs w:val="23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K_K02</w:t>
            </w:r>
          </w:p>
          <w:p w:rsidR="00C46608" w:rsidRPr="00924BFE" w:rsidRDefault="00C466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z w:val="23"/>
                <w:szCs w:val="23"/>
              </w:rPr>
              <w:t>K_K06</w:t>
            </w:r>
          </w:p>
        </w:tc>
      </w:tr>
    </w:tbl>
    <w:p w:rsidR="00A60E7F" w:rsidRPr="00924BFE" w:rsidRDefault="00A60E7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24BF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24BFE">
        <w:rPr>
          <w:rFonts w:ascii="Corbel" w:hAnsi="Corbel"/>
          <w:b/>
          <w:sz w:val="24"/>
          <w:szCs w:val="24"/>
        </w:rPr>
        <w:t>3.3</w:t>
      </w:r>
      <w:r w:rsidR="001D7B54" w:rsidRPr="00924BFE">
        <w:rPr>
          <w:rFonts w:ascii="Corbel" w:hAnsi="Corbel"/>
          <w:b/>
          <w:sz w:val="24"/>
          <w:szCs w:val="24"/>
        </w:rPr>
        <w:t xml:space="preserve"> </w:t>
      </w:r>
      <w:r w:rsidR="0085747A" w:rsidRPr="00924BFE">
        <w:rPr>
          <w:rFonts w:ascii="Corbel" w:hAnsi="Corbel"/>
          <w:b/>
          <w:sz w:val="24"/>
          <w:szCs w:val="24"/>
        </w:rPr>
        <w:t>T</w:t>
      </w:r>
      <w:r w:rsidR="001D7B54" w:rsidRPr="00924BF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24BFE">
        <w:rPr>
          <w:rFonts w:ascii="Corbel" w:hAnsi="Corbel"/>
          <w:sz w:val="24"/>
          <w:szCs w:val="24"/>
        </w:rPr>
        <w:t xml:space="preserve">  </w:t>
      </w:r>
    </w:p>
    <w:p w:rsidR="0085747A" w:rsidRPr="00924BF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sz w:val="24"/>
          <w:szCs w:val="24"/>
        </w:rPr>
        <w:t xml:space="preserve">Problematyka wykładu </w:t>
      </w:r>
    </w:p>
    <w:p w:rsidR="006B3204" w:rsidRPr="00924BFE" w:rsidRDefault="006B3204" w:rsidP="00DB619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B3204" w:rsidRPr="00924BFE" w:rsidTr="00D41ACB">
        <w:tc>
          <w:tcPr>
            <w:tcW w:w="9639" w:type="dxa"/>
          </w:tcPr>
          <w:p w:rsidR="006B3204" w:rsidRPr="00924BFE" w:rsidRDefault="006B3204" w:rsidP="00D41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3204" w:rsidRPr="00924BFE" w:rsidTr="00D41ACB">
        <w:tc>
          <w:tcPr>
            <w:tcW w:w="9639" w:type="dxa"/>
          </w:tcPr>
          <w:p w:rsidR="006B3204" w:rsidRPr="00924BFE" w:rsidRDefault="00442A48" w:rsidP="00D41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24BF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4BF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4BF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24BFE">
        <w:rPr>
          <w:rFonts w:ascii="Corbel" w:hAnsi="Corbel"/>
          <w:sz w:val="24"/>
          <w:szCs w:val="24"/>
        </w:rPr>
        <w:t xml:space="preserve">, </w:t>
      </w:r>
      <w:r w:rsidRPr="00924BFE">
        <w:rPr>
          <w:rFonts w:ascii="Corbel" w:hAnsi="Corbel"/>
          <w:sz w:val="24"/>
          <w:szCs w:val="24"/>
        </w:rPr>
        <w:t xml:space="preserve">zajęć praktycznych </w:t>
      </w:r>
    </w:p>
    <w:p w:rsidR="006B3204" w:rsidRPr="00924BFE" w:rsidRDefault="006B3204" w:rsidP="00DB6192">
      <w:pPr>
        <w:pStyle w:val="Akapitzlist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4"/>
        <w:gridCol w:w="1086"/>
      </w:tblGrid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099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</w:rPr>
              <w:t>Organy wewnętrzne i zewnętrzne państwa w stosunkach międzynarodowych.</w:t>
            </w:r>
          </w:p>
        </w:tc>
        <w:tc>
          <w:tcPr>
            <w:tcW w:w="1099" w:type="dxa"/>
          </w:tcPr>
          <w:p w:rsidR="006D7866" w:rsidRPr="00924BFE" w:rsidRDefault="006844A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D7866" w:rsidRPr="00924BFE">
              <w:rPr>
                <w:rFonts w:ascii="Corbel" w:hAnsi="Corbel"/>
              </w:rPr>
              <w:t xml:space="preserve"> </w:t>
            </w:r>
            <w:proofErr w:type="spellStart"/>
            <w:r w:rsidR="006D7866"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</w:rPr>
              <w:t>Pojęcie i źródła prawa konsularnego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099" w:type="dxa"/>
          </w:tcPr>
          <w:p w:rsidR="006D7866" w:rsidRPr="00924BFE" w:rsidRDefault="006844A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D7866" w:rsidRPr="00924BFE">
              <w:rPr>
                <w:rFonts w:ascii="Corbel" w:hAnsi="Corbel"/>
              </w:rPr>
              <w:t xml:space="preserve"> </w:t>
            </w:r>
            <w:proofErr w:type="spellStart"/>
            <w:r w:rsidR="006D7866"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rPr>
          <w:trHeight w:val="57"/>
        </w:trPr>
        <w:tc>
          <w:tcPr>
            <w:tcW w:w="8647" w:type="dxa"/>
          </w:tcPr>
          <w:p w:rsidR="006D7866" w:rsidRPr="00924BFE" w:rsidRDefault="006D786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eastAsia="Times New Roman" w:hAnsi="Corbel"/>
              </w:rPr>
              <w:t>Rys historyczny procesu kształtowania się stosunków konsularnych.</w:t>
            </w:r>
          </w:p>
        </w:tc>
        <w:tc>
          <w:tcPr>
            <w:tcW w:w="1099" w:type="dxa"/>
          </w:tcPr>
          <w:p w:rsidR="006D7866" w:rsidRDefault="006D7866" w:rsidP="006D7866">
            <w:pPr>
              <w:spacing w:after="0"/>
            </w:pPr>
            <w:r>
              <w:rPr>
                <w:rFonts w:ascii="Corbel" w:hAnsi="Corbel"/>
              </w:rPr>
              <w:t>1</w:t>
            </w:r>
            <w:r w:rsidRPr="006D1CC8">
              <w:rPr>
                <w:rFonts w:ascii="Corbel" w:hAnsi="Corbel"/>
              </w:rPr>
              <w:t xml:space="preserve"> </w:t>
            </w:r>
            <w:proofErr w:type="spellStart"/>
            <w:r w:rsidRPr="006D1CC8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rPr>
          <w:trHeight w:val="57"/>
        </w:trPr>
        <w:tc>
          <w:tcPr>
            <w:tcW w:w="8647" w:type="dxa"/>
          </w:tcPr>
          <w:p w:rsidR="006D7866" w:rsidRPr="006D7866" w:rsidRDefault="006D786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Ustanawianie urzędów konsularnych</w:t>
            </w:r>
          </w:p>
        </w:tc>
        <w:tc>
          <w:tcPr>
            <w:tcW w:w="1099" w:type="dxa"/>
          </w:tcPr>
          <w:p w:rsidR="006D7866" w:rsidRDefault="006D7866" w:rsidP="006D7866">
            <w:pPr>
              <w:spacing w:after="0"/>
            </w:pPr>
            <w:r>
              <w:rPr>
                <w:rFonts w:ascii="Corbel" w:hAnsi="Corbel"/>
              </w:rPr>
              <w:t>1</w:t>
            </w:r>
            <w:r w:rsidRPr="006D1CC8">
              <w:rPr>
                <w:rFonts w:ascii="Corbel" w:hAnsi="Corbel"/>
              </w:rPr>
              <w:t xml:space="preserve"> </w:t>
            </w:r>
            <w:proofErr w:type="spellStart"/>
            <w:r w:rsidRPr="006D1CC8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rPr>
          <w:trHeight w:val="57"/>
        </w:trPr>
        <w:tc>
          <w:tcPr>
            <w:tcW w:w="8647" w:type="dxa"/>
          </w:tcPr>
          <w:p w:rsidR="006D7866" w:rsidRPr="00924BFE" w:rsidRDefault="006D7866" w:rsidP="006D78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Kategorie i klasy urzędów konsularnych</w:t>
            </w:r>
          </w:p>
        </w:tc>
        <w:tc>
          <w:tcPr>
            <w:tcW w:w="1099" w:type="dxa"/>
          </w:tcPr>
          <w:p w:rsidR="006D7866" w:rsidRDefault="006D7866" w:rsidP="006D7866">
            <w:pPr>
              <w:spacing w:after="0"/>
            </w:pPr>
            <w:r>
              <w:rPr>
                <w:rFonts w:ascii="Corbel" w:hAnsi="Corbel"/>
              </w:rPr>
              <w:t>1</w:t>
            </w:r>
            <w:r w:rsidRPr="006D1CC8">
              <w:rPr>
                <w:rFonts w:ascii="Corbel" w:hAnsi="Corbel"/>
              </w:rPr>
              <w:t xml:space="preserve"> </w:t>
            </w:r>
            <w:proofErr w:type="spellStart"/>
            <w:r w:rsidRPr="006D1CC8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Okręg konsularny, sieć konsularna i siedziba urzędu konsularnego</w:t>
            </w:r>
          </w:p>
        </w:tc>
        <w:tc>
          <w:tcPr>
            <w:tcW w:w="1099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Pr="00924BFE">
              <w:rPr>
                <w:rFonts w:ascii="Corbel" w:hAnsi="Corbel"/>
              </w:rPr>
              <w:t xml:space="preserve"> </w:t>
            </w:r>
            <w:proofErr w:type="spellStart"/>
            <w:r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Funkcje urzędów konsularnych</w:t>
            </w:r>
          </w:p>
        </w:tc>
        <w:tc>
          <w:tcPr>
            <w:tcW w:w="1099" w:type="dxa"/>
          </w:tcPr>
          <w:p w:rsidR="006D7866" w:rsidRPr="00924BFE" w:rsidRDefault="006844A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D7866" w:rsidRPr="00924BFE">
              <w:rPr>
                <w:rFonts w:ascii="Corbel" w:hAnsi="Corbel"/>
              </w:rPr>
              <w:t xml:space="preserve"> </w:t>
            </w:r>
            <w:proofErr w:type="spellStart"/>
            <w:r w:rsidR="006D7866"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Status i funkcje konsulów honorowych</w:t>
            </w:r>
          </w:p>
        </w:tc>
        <w:tc>
          <w:tcPr>
            <w:tcW w:w="1099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Pr="00924BFE">
              <w:rPr>
                <w:rFonts w:ascii="Corbel" w:hAnsi="Corbel"/>
              </w:rPr>
              <w:t xml:space="preserve"> </w:t>
            </w:r>
            <w:proofErr w:type="spellStart"/>
            <w:r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24BFE">
              <w:rPr>
                <w:rFonts w:ascii="Corbel" w:hAnsi="Corbel"/>
              </w:rPr>
              <w:t>Zakres przywilejów oraz immunitetów konsularnych</w:t>
            </w:r>
            <w:r w:rsidR="006844A6">
              <w:rPr>
                <w:rFonts w:ascii="Corbel" w:hAnsi="Corbel"/>
              </w:rPr>
              <w:t>,</w:t>
            </w:r>
            <w:r w:rsidR="006844A6" w:rsidRPr="00924BFE">
              <w:rPr>
                <w:rFonts w:ascii="Corbel" w:hAnsi="Corbel"/>
              </w:rPr>
              <w:t xml:space="preserve"> Postępowanie przed konsulem</w:t>
            </w:r>
          </w:p>
        </w:tc>
        <w:tc>
          <w:tcPr>
            <w:tcW w:w="1099" w:type="dxa"/>
          </w:tcPr>
          <w:p w:rsidR="006D7866" w:rsidRPr="00924BFE" w:rsidRDefault="006844A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6D7866" w:rsidRPr="00924BFE">
              <w:rPr>
                <w:rFonts w:ascii="Corbel" w:hAnsi="Corbel"/>
              </w:rPr>
              <w:t xml:space="preserve"> </w:t>
            </w:r>
            <w:proofErr w:type="spellStart"/>
            <w:r w:rsidR="006D7866" w:rsidRPr="00924BFE">
              <w:rPr>
                <w:rFonts w:ascii="Corbel" w:hAnsi="Corbel"/>
              </w:rPr>
              <w:t>godz</w:t>
            </w:r>
            <w:proofErr w:type="spellEnd"/>
          </w:p>
        </w:tc>
      </w:tr>
      <w:tr w:rsidR="006D7866" w:rsidRPr="00924BFE" w:rsidTr="006D7866">
        <w:tc>
          <w:tcPr>
            <w:tcW w:w="8647" w:type="dxa"/>
          </w:tcPr>
          <w:p w:rsidR="006D7866" w:rsidRPr="00924BFE" w:rsidRDefault="006D786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24BFE">
              <w:rPr>
                <w:rFonts w:ascii="Corbel" w:hAnsi="Corbel"/>
                <w:b/>
              </w:rPr>
              <w:t>Suma godzin</w:t>
            </w:r>
          </w:p>
        </w:tc>
        <w:tc>
          <w:tcPr>
            <w:tcW w:w="1099" w:type="dxa"/>
          </w:tcPr>
          <w:p w:rsidR="006D7866" w:rsidRPr="00924BFE" w:rsidRDefault="006844A6" w:rsidP="00D41A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9</w:t>
            </w:r>
          </w:p>
        </w:tc>
      </w:tr>
    </w:tbl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24BF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>3.4 Metody dydaktyczne</w:t>
      </w:r>
      <w:r w:rsidRPr="00924BF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B3204" w:rsidRPr="00924BFE" w:rsidRDefault="006B320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4BFE">
        <w:rPr>
          <w:rFonts w:ascii="Corbel" w:hAnsi="Corbel"/>
          <w:b w:val="0"/>
          <w:smallCaps w:val="0"/>
          <w:szCs w:val="24"/>
        </w:rPr>
        <w:t>Analiza tekstów z dyskusją, dyskusja</w:t>
      </w:r>
      <w:r w:rsidR="000F2E5C" w:rsidRPr="00924BFE">
        <w:rPr>
          <w:rFonts w:ascii="Corbel" w:hAnsi="Corbel"/>
          <w:b w:val="0"/>
          <w:smallCaps w:val="0"/>
          <w:szCs w:val="24"/>
        </w:rPr>
        <w:t>, metody kształcenia na odległość</w:t>
      </w:r>
    </w:p>
    <w:p w:rsidR="006B3204" w:rsidRPr="00924BFE" w:rsidRDefault="006B320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924BFE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24BFE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24BFE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24BFE">
        <w:rPr>
          <w:rFonts w:ascii="Corbel" w:hAnsi="Corbel"/>
          <w:sz w:val="20"/>
          <w:szCs w:val="20"/>
        </w:rPr>
        <w:t>.:</w:t>
      </w:r>
    </w:p>
    <w:p w:rsidR="00153C41" w:rsidRPr="00924BF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4BFE">
        <w:rPr>
          <w:rFonts w:ascii="Corbel" w:hAnsi="Corbel"/>
          <w:b w:val="0"/>
          <w:i/>
          <w:sz w:val="20"/>
          <w:szCs w:val="20"/>
        </w:rPr>
        <w:t xml:space="preserve"> </w:t>
      </w:r>
      <w:r w:rsidRPr="00924BFE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24BFE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24BF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24BF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24BFE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24BF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24BFE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24BFE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24BF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24BFE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24BF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812D5" w:rsidRDefault="00E812D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24BFE" w:rsidRDefault="00E812D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24BF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24BFE">
        <w:rPr>
          <w:rFonts w:ascii="Corbel" w:hAnsi="Corbel"/>
          <w:smallCaps w:val="0"/>
          <w:szCs w:val="24"/>
        </w:rPr>
        <w:t>METODY I KRYTERIA OCENY</w:t>
      </w:r>
      <w:r w:rsidR="009F4610" w:rsidRPr="00924BFE">
        <w:rPr>
          <w:rFonts w:ascii="Corbel" w:hAnsi="Corbel"/>
          <w:smallCaps w:val="0"/>
          <w:szCs w:val="24"/>
        </w:rPr>
        <w:t xml:space="preserve"> </w:t>
      </w:r>
    </w:p>
    <w:p w:rsidR="00923D7D" w:rsidRPr="00924BF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24BF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24BFE">
        <w:rPr>
          <w:rFonts w:ascii="Corbel" w:hAnsi="Corbel"/>
          <w:smallCaps w:val="0"/>
          <w:szCs w:val="24"/>
        </w:rPr>
        <w:t>uczenia się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24BFE" w:rsidTr="00C05F44">
        <w:tc>
          <w:tcPr>
            <w:tcW w:w="1985" w:type="dxa"/>
            <w:vAlign w:val="center"/>
          </w:tcPr>
          <w:p w:rsidR="0085747A" w:rsidRPr="00924BF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24BF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C1B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24BF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24B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24B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24B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24BFE" w:rsidTr="00C05F44">
        <w:tc>
          <w:tcPr>
            <w:tcW w:w="1985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24BFE" w:rsidTr="00C05F44">
        <w:tc>
          <w:tcPr>
            <w:tcW w:w="1985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528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6B3204" w:rsidRPr="00924BFE" w:rsidTr="00C05F44">
        <w:tc>
          <w:tcPr>
            <w:tcW w:w="1985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528" w:type="dxa"/>
          </w:tcPr>
          <w:p w:rsidR="006B3204" w:rsidRPr="00924BFE" w:rsidRDefault="00EA020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B3204" w:rsidRPr="00924BFE" w:rsidRDefault="006B320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4BF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24BF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924BF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 xml:space="preserve">4.2 </w:t>
      </w:r>
      <w:r w:rsidR="0085747A" w:rsidRPr="00924BF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24BFE">
        <w:rPr>
          <w:rFonts w:ascii="Corbel" w:hAnsi="Corbel"/>
          <w:smallCaps w:val="0"/>
          <w:szCs w:val="24"/>
        </w:rPr>
        <w:t xml:space="preserve"> </w:t>
      </w:r>
    </w:p>
    <w:p w:rsidR="00923D7D" w:rsidRPr="00924BF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24BFE" w:rsidTr="00923D7D">
        <w:tc>
          <w:tcPr>
            <w:tcW w:w="9670" w:type="dxa"/>
          </w:tcPr>
          <w:p w:rsidR="0085747A" w:rsidRPr="005C1B19" w:rsidRDefault="000824AB" w:rsidP="005C1B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Konwersatorium – student podchodzący do zaliczenia wypełnia test wielokrotnego wyboru. Test składa się z 20 pytań. Skala ocen z uwzględnieniem punktacji: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 – 20-19 pkt, plus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 – 18-17 pkt,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 – 16-15 pkt, plus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 – 14-13 pkt,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 xml:space="preserve"> – 12-11 pkt, poniżej 11 pkt – </w:t>
            </w:r>
            <w:proofErr w:type="spellStart"/>
            <w:r w:rsidRPr="00924BFE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  <w:r w:rsidRPr="00924BFE">
              <w:rPr>
                <w:rFonts w:ascii="Corbel" w:hAnsi="Corbel"/>
                <w:b w:val="0"/>
                <w:smallCaps w:val="0"/>
                <w:sz w:val="22"/>
              </w:rPr>
              <w:t>. Przewidywany termin zaliczenia – początek sesji. Czas trwania zaliczenia 20 min.</w:t>
            </w:r>
          </w:p>
        </w:tc>
      </w:tr>
    </w:tbl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24BF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4BFE">
        <w:rPr>
          <w:rFonts w:ascii="Corbel" w:hAnsi="Corbel"/>
          <w:b/>
          <w:sz w:val="24"/>
          <w:szCs w:val="24"/>
        </w:rPr>
        <w:t xml:space="preserve">5. </w:t>
      </w:r>
      <w:r w:rsidR="00C61DC5" w:rsidRPr="00924BF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24B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24BFE" w:rsidTr="006844A6">
        <w:tc>
          <w:tcPr>
            <w:tcW w:w="5245" w:type="dxa"/>
            <w:vAlign w:val="center"/>
          </w:tcPr>
          <w:p w:rsidR="0085747A" w:rsidRPr="00924BF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4BF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24BF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24BF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924BF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4BF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24BF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24BF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24BF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24BFE" w:rsidTr="006844A6">
        <w:tc>
          <w:tcPr>
            <w:tcW w:w="5245" w:type="dxa"/>
          </w:tcPr>
          <w:p w:rsidR="0085747A" w:rsidRPr="00924BFE" w:rsidRDefault="00C61DC5" w:rsidP="00C466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G</w:t>
            </w:r>
            <w:r w:rsidR="0085747A" w:rsidRPr="00924BF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24BF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24BF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24BFE">
              <w:rPr>
                <w:rFonts w:ascii="Corbel" w:hAnsi="Corbel"/>
                <w:sz w:val="24"/>
                <w:szCs w:val="24"/>
              </w:rPr>
              <w:t>ynikające</w:t>
            </w:r>
            <w:r w:rsidR="00C46608" w:rsidRPr="00924BF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24BFE">
              <w:rPr>
                <w:rFonts w:ascii="Corbel" w:hAnsi="Corbel"/>
                <w:sz w:val="24"/>
                <w:szCs w:val="24"/>
              </w:rPr>
              <w:t>z</w:t>
            </w:r>
            <w:r w:rsidR="00C46608" w:rsidRPr="00924BF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924B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24BF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:rsidR="0085747A" w:rsidRPr="00924BFE" w:rsidRDefault="000824AB" w:rsidP="006844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24BFE" w:rsidTr="006844A6">
        <w:tc>
          <w:tcPr>
            <w:tcW w:w="5245" w:type="dxa"/>
          </w:tcPr>
          <w:p w:rsidR="00C61DC5" w:rsidRPr="00924B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24B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94" w:type="dxa"/>
          </w:tcPr>
          <w:p w:rsidR="00C61DC5" w:rsidRPr="00924BFE" w:rsidRDefault="000824AB" w:rsidP="006844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24BFE" w:rsidTr="006844A6">
        <w:tc>
          <w:tcPr>
            <w:tcW w:w="5245" w:type="dxa"/>
          </w:tcPr>
          <w:p w:rsidR="0071620A" w:rsidRPr="00924B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24B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94" w:type="dxa"/>
          </w:tcPr>
          <w:p w:rsidR="00C61DC5" w:rsidRPr="00924BFE" w:rsidRDefault="000824AB" w:rsidP="006844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24BFE" w:rsidTr="006844A6">
        <w:tc>
          <w:tcPr>
            <w:tcW w:w="5245" w:type="dxa"/>
          </w:tcPr>
          <w:p w:rsidR="0085747A" w:rsidRPr="00924BF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924BFE" w:rsidRDefault="000824AB" w:rsidP="006844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24BFE" w:rsidTr="006844A6">
        <w:tc>
          <w:tcPr>
            <w:tcW w:w="5245" w:type="dxa"/>
          </w:tcPr>
          <w:p w:rsidR="0085747A" w:rsidRPr="00924BF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4BF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924BFE" w:rsidRDefault="000824AB" w:rsidP="006844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24BFE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3E1941" w:rsidRPr="00924BF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24BF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t xml:space="preserve">6. </w:t>
      </w:r>
      <w:r w:rsidR="0085747A" w:rsidRPr="00924BFE">
        <w:rPr>
          <w:rFonts w:ascii="Corbel" w:hAnsi="Corbel"/>
          <w:smallCaps w:val="0"/>
          <w:szCs w:val="24"/>
        </w:rPr>
        <w:t>PRAKTYKI ZAWODOWE W RAMACH PRZEDMIOTU</w:t>
      </w:r>
      <w:r w:rsidRPr="00924BFE">
        <w:rPr>
          <w:rFonts w:ascii="Corbel" w:hAnsi="Corbel"/>
          <w:smallCaps w:val="0"/>
          <w:szCs w:val="24"/>
        </w:rPr>
        <w:t xml:space="preserve"> </w:t>
      </w:r>
    </w:p>
    <w:p w:rsidR="0085747A" w:rsidRPr="00924BF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24BFE" w:rsidTr="005C1B19">
        <w:trPr>
          <w:trHeight w:val="397"/>
        </w:trPr>
        <w:tc>
          <w:tcPr>
            <w:tcW w:w="3544" w:type="dxa"/>
          </w:tcPr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24BFE" w:rsidRDefault="005C1B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24BFE" w:rsidTr="005C1B19">
        <w:trPr>
          <w:trHeight w:val="397"/>
        </w:trPr>
        <w:tc>
          <w:tcPr>
            <w:tcW w:w="3544" w:type="dxa"/>
          </w:tcPr>
          <w:p w:rsidR="0085747A" w:rsidRPr="00924B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24BFE" w:rsidRDefault="005C1B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24BF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4BF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4BF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24BFE">
        <w:rPr>
          <w:rFonts w:ascii="Corbel" w:hAnsi="Corbel"/>
          <w:smallCaps w:val="0"/>
          <w:szCs w:val="24"/>
        </w:rPr>
        <w:t>LITERATURA</w:t>
      </w:r>
      <w:r w:rsidRPr="00924BFE">
        <w:rPr>
          <w:rFonts w:ascii="Corbel" w:hAnsi="Corbel"/>
          <w:smallCaps w:val="0"/>
          <w:szCs w:val="24"/>
        </w:rPr>
        <w:t xml:space="preserve"> </w:t>
      </w:r>
    </w:p>
    <w:p w:rsidR="00675843" w:rsidRPr="00924BF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24BFE" w:rsidTr="005C1B19">
        <w:trPr>
          <w:trHeight w:val="397"/>
        </w:trPr>
        <w:tc>
          <w:tcPr>
            <w:tcW w:w="7513" w:type="dxa"/>
          </w:tcPr>
          <w:p w:rsidR="000824AB" w:rsidRPr="00924BFE" w:rsidRDefault="00D07D02" w:rsidP="00082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1B19">
              <w:rPr>
                <w:rFonts w:ascii="Corbel" w:hAnsi="Corbel"/>
                <w:smallCaps w:val="0"/>
                <w:szCs w:val="24"/>
              </w:rPr>
              <w:t>Literatura podstawowa</w:t>
            </w:r>
            <w:r w:rsidR="000824AB" w:rsidRPr="00924BF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Sutor</w:t>
            </w:r>
            <w:proofErr w:type="spellEnd"/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, </w:t>
            </w:r>
            <w:r w:rsidRPr="00924BFE">
              <w:rPr>
                <w:rFonts w:ascii="Corbel" w:eastAsia="Cambria" w:hAnsi="Corbel"/>
                <w:bCs/>
                <w:i/>
                <w:color w:val="000000"/>
                <w:sz w:val="24"/>
                <w:szCs w:val="24"/>
              </w:rPr>
              <w:t xml:space="preserve">Prawo dyplomatyczne i konsularne, </w:t>
            </w: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Warszawa 2018;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sz w:val="24"/>
                <w:szCs w:val="24"/>
              </w:rPr>
              <w:t xml:space="preserve">W. S. Staszewski, </w:t>
            </w:r>
            <w:r w:rsidRPr="00924BFE">
              <w:rPr>
                <w:rFonts w:ascii="Corbel" w:eastAsia="Cambria" w:hAnsi="Corbel"/>
                <w:bCs/>
                <w:i/>
                <w:sz w:val="24"/>
                <w:szCs w:val="24"/>
              </w:rPr>
              <w:t>Konsul honorowy w prawie międzynarodowym i w praktyce polskiej,</w:t>
            </w:r>
            <w:r w:rsidRPr="00924BFE">
              <w:rPr>
                <w:rFonts w:ascii="Corbel" w:eastAsia="Cambria" w:hAnsi="Corbel"/>
                <w:bCs/>
                <w:sz w:val="24"/>
                <w:szCs w:val="24"/>
              </w:rPr>
              <w:t xml:space="preserve"> Lublin 2015;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P. Czubik, W. Burek (red.), </w:t>
            </w:r>
            <w:r w:rsidRPr="00924BFE">
              <w:rPr>
                <w:rFonts w:ascii="Corbel" w:eastAsia="Cambria" w:hAnsi="Corbel"/>
                <w:bCs/>
                <w:i/>
                <w:color w:val="000000"/>
                <w:sz w:val="24"/>
                <w:szCs w:val="24"/>
              </w:rPr>
              <w:t xml:space="preserve">Wybrane zagadnienia współczesnego prawa konsularnego, </w:t>
            </w: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Kraków 2014;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sz w:val="24"/>
                <w:szCs w:val="24"/>
              </w:rPr>
              <w:t xml:space="preserve">P. Czubik, </w:t>
            </w:r>
            <w:r w:rsidRPr="00924BFE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Prawo dostępu do konsula, </w:t>
            </w:r>
            <w:r w:rsidRPr="00924BFE">
              <w:rPr>
                <w:rFonts w:ascii="Corbel" w:eastAsia="Cambria" w:hAnsi="Corbel"/>
                <w:bCs/>
                <w:sz w:val="24"/>
                <w:szCs w:val="24"/>
              </w:rPr>
              <w:t>Kraków 2011;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S. Sawicki, </w:t>
            </w:r>
            <w:r w:rsidRPr="00924BFE">
              <w:rPr>
                <w:rFonts w:ascii="Corbel" w:eastAsia="Cambria" w:hAnsi="Corbel"/>
                <w:bCs/>
                <w:i/>
                <w:color w:val="000000"/>
                <w:sz w:val="24"/>
                <w:szCs w:val="24"/>
              </w:rPr>
              <w:t xml:space="preserve">Prawo konsularne. Studium prawnomiędzynarodowe, </w:t>
            </w: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Warszawa 2003;</w:t>
            </w:r>
          </w:p>
          <w:p w:rsidR="000F2E5C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S. Sawicki, </w:t>
            </w:r>
            <w:r w:rsidRPr="00924BFE">
              <w:rPr>
                <w:rFonts w:ascii="Corbel" w:eastAsia="Cambria" w:hAnsi="Corbel"/>
                <w:bCs/>
                <w:i/>
                <w:color w:val="000000"/>
                <w:sz w:val="24"/>
                <w:szCs w:val="24"/>
              </w:rPr>
              <w:t xml:space="preserve">Przywileje i immunitety konsularne, </w:t>
            </w: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Wrocław 1989;</w:t>
            </w:r>
          </w:p>
          <w:p w:rsidR="0085747A" w:rsidRPr="00924BFE" w:rsidRDefault="000F2E5C" w:rsidP="000F2E5C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 xml:space="preserve">K. Libera, </w:t>
            </w:r>
            <w:r w:rsidRPr="00924BFE">
              <w:rPr>
                <w:rFonts w:ascii="Corbel" w:eastAsia="Cambria" w:hAnsi="Corbel"/>
                <w:bCs/>
                <w:i/>
                <w:color w:val="000000"/>
                <w:sz w:val="24"/>
                <w:szCs w:val="24"/>
              </w:rPr>
              <w:t xml:space="preserve">Zasady międzynarodowego prawa konsularnego, </w:t>
            </w:r>
            <w:r w:rsidRPr="00924BFE">
              <w:rPr>
                <w:rFonts w:ascii="Corbel" w:eastAsia="Cambria" w:hAnsi="Corbel"/>
                <w:bCs/>
                <w:color w:val="000000"/>
                <w:sz w:val="24"/>
                <w:szCs w:val="24"/>
              </w:rPr>
              <w:t>Warszawa 1960.</w:t>
            </w:r>
          </w:p>
        </w:tc>
      </w:tr>
      <w:tr w:rsidR="0085747A" w:rsidRPr="00924BFE" w:rsidTr="005C1B19">
        <w:trPr>
          <w:trHeight w:val="397"/>
        </w:trPr>
        <w:tc>
          <w:tcPr>
            <w:tcW w:w="7513" w:type="dxa"/>
          </w:tcPr>
          <w:p w:rsidR="00AF7D6A" w:rsidRPr="00924BFE" w:rsidRDefault="0085747A" w:rsidP="00AF7D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1B19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AF7D6A" w:rsidRPr="00924BFE" w:rsidRDefault="00AF7D6A" w:rsidP="00AF7D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W. Burek, P. Czubik (red.), </w:t>
            </w:r>
            <w:r w:rsidRPr="00924BFE">
              <w:rPr>
                <w:rFonts w:ascii="Corbel" w:hAnsi="Corbel"/>
                <w:b w:val="0"/>
                <w:i/>
                <w:smallCaps w:val="0"/>
                <w:szCs w:val="24"/>
              </w:rPr>
              <w:t>Polskie prawo konsularne w okresie zmian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t>, Warszawa 2015;</w:t>
            </w:r>
          </w:p>
          <w:p w:rsidR="00AF7D6A" w:rsidRPr="00924BFE" w:rsidRDefault="00AF7D6A" w:rsidP="00AF7D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4BFE">
              <w:rPr>
                <w:rFonts w:ascii="Corbel" w:hAnsi="Corbel"/>
                <w:b w:val="0"/>
                <w:smallCaps w:val="0"/>
                <w:szCs w:val="24"/>
              </w:rPr>
              <w:t xml:space="preserve">I. Gawłowicz, </w:t>
            </w:r>
            <w:r w:rsidRPr="00924BF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Międzynarodowe prawo dyplomatyczne – wybrane zagadnienia, </w:t>
            </w:r>
            <w:r w:rsidRPr="00924BFE">
              <w:rPr>
                <w:rFonts w:ascii="Corbel" w:hAnsi="Corbel"/>
                <w:b w:val="0"/>
                <w:smallCaps w:val="0"/>
                <w:szCs w:val="24"/>
              </w:rPr>
              <w:t>Warszawa 2011;</w:t>
            </w:r>
          </w:p>
          <w:p w:rsidR="00AF7D6A" w:rsidRPr="00924BFE" w:rsidRDefault="00AF7D6A" w:rsidP="00AF7D6A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 w:rsidRPr="00924BFE">
              <w:rPr>
                <w:rFonts w:ascii="Corbel" w:eastAsia="Cambria" w:hAnsi="Corbel"/>
                <w:sz w:val="24"/>
                <w:szCs w:val="24"/>
              </w:rPr>
              <w:t>Suławko</w:t>
            </w:r>
            <w:proofErr w:type="spellEnd"/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-Karetko, </w:t>
            </w:r>
            <w:r w:rsidRPr="00924BFE">
              <w:rPr>
                <w:rFonts w:ascii="Corbel" w:eastAsia="Cambria" w:hAnsi="Corbel"/>
                <w:i/>
                <w:sz w:val="24"/>
                <w:szCs w:val="24"/>
              </w:rPr>
              <w:t xml:space="preserve">Status konsula w prawie polskim, </w:t>
            </w:r>
            <w:r w:rsidRPr="00924BFE">
              <w:rPr>
                <w:rFonts w:ascii="Corbel" w:eastAsia="Cambria" w:hAnsi="Corbel"/>
                <w:sz w:val="24"/>
                <w:szCs w:val="24"/>
              </w:rPr>
              <w:t>Warszawa 2008;</w:t>
            </w:r>
          </w:p>
          <w:p w:rsidR="00AF7D6A" w:rsidRPr="00924BFE" w:rsidRDefault="00AF7D6A" w:rsidP="00AF7D6A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924BFE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L. T. Lee, J. Quigley, </w:t>
            </w:r>
            <w:r w:rsidRPr="00924BFE">
              <w:rPr>
                <w:rFonts w:ascii="Corbel" w:eastAsia="Cambria" w:hAnsi="Corbel"/>
                <w:i/>
                <w:sz w:val="24"/>
                <w:szCs w:val="24"/>
                <w:lang w:val="en-US"/>
              </w:rPr>
              <w:t xml:space="preserve">Consular law and practice, </w:t>
            </w:r>
            <w:r w:rsidRPr="00924BFE">
              <w:rPr>
                <w:rFonts w:ascii="Corbel" w:eastAsia="Cambria" w:hAnsi="Corbel"/>
                <w:sz w:val="24"/>
                <w:szCs w:val="24"/>
                <w:lang w:val="en-US"/>
              </w:rPr>
              <w:t>Oxford 2008;</w:t>
            </w:r>
          </w:p>
          <w:p w:rsidR="00AF7D6A" w:rsidRPr="00924BFE" w:rsidRDefault="00AF7D6A" w:rsidP="00AF7D6A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A. Przyborowska-Klimczak, W. Staszewski, </w:t>
            </w:r>
            <w:r w:rsidRPr="00924BFE">
              <w:rPr>
                <w:rFonts w:ascii="Corbel" w:eastAsia="Cambria" w:hAnsi="Corbel"/>
                <w:i/>
                <w:sz w:val="24"/>
                <w:szCs w:val="24"/>
              </w:rPr>
              <w:t xml:space="preserve">Prawo dyplomatyczne i konsularne. Wybór dokumentów, </w:t>
            </w:r>
            <w:r w:rsidRPr="00924BFE">
              <w:rPr>
                <w:rFonts w:ascii="Corbel" w:eastAsia="Cambria" w:hAnsi="Corbel"/>
                <w:sz w:val="24"/>
                <w:szCs w:val="24"/>
              </w:rPr>
              <w:t>Lublin 2005;</w:t>
            </w:r>
          </w:p>
          <w:p w:rsidR="00AF7D6A" w:rsidRPr="00924BFE" w:rsidRDefault="00AF7D6A" w:rsidP="00AF7D6A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4B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P. Czubik, M. Kowalski, </w:t>
            </w:r>
            <w:r w:rsidRPr="00924BFE">
              <w:rPr>
                <w:rFonts w:ascii="Corbel" w:eastAsia="Cambria" w:hAnsi="Corbel"/>
                <w:i/>
                <w:sz w:val="24"/>
                <w:szCs w:val="24"/>
              </w:rPr>
              <w:t xml:space="preserve">Konsul honorowy. Studium prawnomiędzynarodowe, </w:t>
            </w:r>
            <w:r w:rsidRPr="00924BFE">
              <w:rPr>
                <w:rFonts w:ascii="Corbel" w:eastAsia="Cambria" w:hAnsi="Corbel"/>
                <w:sz w:val="24"/>
                <w:szCs w:val="24"/>
              </w:rPr>
              <w:t>Zakamycze Kraków 1999;</w:t>
            </w:r>
          </w:p>
          <w:p w:rsidR="00AF7D6A" w:rsidRPr="00924BFE" w:rsidRDefault="00AF7D6A" w:rsidP="00AF7D6A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S. E. </w:t>
            </w:r>
            <w:proofErr w:type="spellStart"/>
            <w:r w:rsidRPr="00924BFE">
              <w:rPr>
                <w:rFonts w:ascii="Corbel" w:eastAsia="Cambria" w:hAnsi="Corbel"/>
                <w:sz w:val="24"/>
                <w:szCs w:val="24"/>
              </w:rPr>
              <w:t>Nahlik</w:t>
            </w:r>
            <w:proofErr w:type="spellEnd"/>
            <w:r w:rsidRPr="00924BFE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924BFE">
              <w:rPr>
                <w:rFonts w:ascii="Corbel" w:eastAsia="Cambria" w:hAnsi="Corbel"/>
                <w:i/>
                <w:sz w:val="24"/>
                <w:szCs w:val="24"/>
              </w:rPr>
              <w:t xml:space="preserve">Narodziny nowożytnej dyplomacji, </w:t>
            </w:r>
            <w:r w:rsidRPr="00924BFE">
              <w:rPr>
                <w:rFonts w:ascii="Corbel" w:eastAsia="Cambria" w:hAnsi="Corbel"/>
                <w:sz w:val="24"/>
                <w:szCs w:val="24"/>
              </w:rPr>
              <w:t>Wrocław 1971.</w:t>
            </w:r>
          </w:p>
          <w:p w:rsidR="000824AB" w:rsidRPr="00924BFE" w:rsidRDefault="000824AB" w:rsidP="00AF7D6A">
            <w:pPr>
              <w:snapToGrid w:val="0"/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4B70C0" w:rsidRPr="00924BFE" w:rsidRDefault="004B70C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924BF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24BF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24BF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24B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7AA" w:rsidRDefault="006057AA" w:rsidP="00C16ABF">
      <w:pPr>
        <w:spacing w:after="0" w:line="240" w:lineRule="auto"/>
      </w:pPr>
      <w:r>
        <w:separator/>
      </w:r>
    </w:p>
  </w:endnote>
  <w:endnote w:type="continuationSeparator" w:id="0">
    <w:p w:rsidR="006057AA" w:rsidRDefault="006057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7AA" w:rsidRDefault="006057AA" w:rsidP="00C16ABF">
      <w:pPr>
        <w:spacing w:after="0" w:line="240" w:lineRule="auto"/>
      </w:pPr>
      <w:r>
        <w:separator/>
      </w:r>
    </w:p>
  </w:footnote>
  <w:footnote w:type="continuationSeparator" w:id="0">
    <w:p w:rsidR="006057AA" w:rsidRDefault="006057A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4A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1A7"/>
    <w:rsid w:val="000D04B0"/>
    <w:rsid w:val="000F1C57"/>
    <w:rsid w:val="000F2E5C"/>
    <w:rsid w:val="000F3FDC"/>
    <w:rsid w:val="000F5615"/>
    <w:rsid w:val="001031FE"/>
    <w:rsid w:val="00124BFF"/>
    <w:rsid w:val="0012560E"/>
    <w:rsid w:val="00127108"/>
    <w:rsid w:val="00134B13"/>
    <w:rsid w:val="00146BC0"/>
    <w:rsid w:val="00153C41"/>
    <w:rsid w:val="00154381"/>
    <w:rsid w:val="001640A7"/>
    <w:rsid w:val="00164D9C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50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83B"/>
    <w:rsid w:val="002B4D55"/>
    <w:rsid w:val="002B5EA0"/>
    <w:rsid w:val="002B6119"/>
    <w:rsid w:val="002C1F06"/>
    <w:rsid w:val="002D3375"/>
    <w:rsid w:val="002D73D4"/>
    <w:rsid w:val="002E5D7B"/>
    <w:rsid w:val="002F02A3"/>
    <w:rsid w:val="002F4ABE"/>
    <w:rsid w:val="003018BA"/>
    <w:rsid w:val="003018F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8278D"/>
    <w:rsid w:val="003A0A5B"/>
    <w:rsid w:val="003A1176"/>
    <w:rsid w:val="003A7608"/>
    <w:rsid w:val="003C0BAE"/>
    <w:rsid w:val="003D18A9"/>
    <w:rsid w:val="003D6CE2"/>
    <w:rsid w:val="003E1941"/>
    <w:rsid w:val="003E249A"/>
    <w:rsid w:val="003E2FE6"/>
    <w:rsid w:val="003E49D5"/>
    <w:rsid w:val="003E6C3D"/>
    <w:rsid w:val="003F38C0"/>
    <w:rsid w:val="00414E3C"/>
    <w:rsid w:val="0042244A"/>
    <w:rsid w:val="0042745A"/>
    <w:rsid w:val="00431D5C"/>
    <w:rsid w:val="004362C6"/>
    <w:rsid w:val="00437FA2"/>
    <w:rsid w:val="00442A48"/>
    <w:rsid w:val="00445970"/>
    <w:rsid w:val="00461EFC"/>
    <w:rsid w:val="004652C2"/>
    <w:rsid w:val="004706D1"/>
    <w:rsid w:val="00471326"/>
    <w:rsid w:val="004719EA"/>
    <w:rsid w:val="0047598D"/>
    <w:rsid w:val="004840FD"/>
    <w:rsid w:val="00490F7D"/>
    <w:rsid w:val="00491678"/>
    <w:rsid w:val="004968E2"/>
    <w:rsid w:val="004A3EEA"/>
    <w:rsid w:val="004A4D1F"/>
    <w:rsid w:val="004A5BB9"/>
    <w:rsid w:val="004B4D6E"/>
    <w:rsid w:val="004B70C0"/>
    <w:rsid w:val="004D5282"/>
    <w:rsid w:val="004F1551"/>
    <w:rsid w:val="004F55A3"/>
    <w:rsid w:val="005003D9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2D8"/>
    <w:rsid w:val="005C080F"/>
    <w:rsid w:val="005C1B19"/>
    <w:rsid w:val="005C55E5"/>
    <w:rsid w:val="005C696A"/>
    <w:rsid w:val="005E6E85"/>
    <w:rsid w:val="005F31D2"/>
    <w:rsid w:val="005F7812"/>
    <w:rsid w:val="006057AA"/>
    <w:rsid w:val="0061029B"/>
    <w:rsid w:val="00617230"/>
    <w:rsid w:val="00621CE1"/>
    <w:rsid w:val="006277AB"/>
    <w:rsid w:val="00627FC9"/>
    <w:rsid w:val="00647FA8"/>
    <w:rsid w:val="00650C5F"/>
    <w:rsid w:val="00654934"/>
    <w:rsid w:val="006620D9"/>
    <w:rsid w:val="00671958"/>
    <w:rsid w:val="00675843"/>
    <w:rsid w:val="006844A6"/>
    <w:rsid w:val="00685CEC"/>
    <w:rsid w:val="00696477"/>
    <w:rsid w:val="00697CE6"/>
    <w:rsid w:val="006B3204"/>
    <w:rsid w:val="006C5B30"/>
    <w:rsid w:val="006D050F"/>
    <w:rsid w:val="006D6139"/>
    <w:rsid w:val="006D7866"/>
    <w:rsid w:val="006E5D65"/>
    <w:rsid w:val="006F1282"/>
    <w:rsid w:val="006F1FBC"/>
    <w:rsid w:val="006F31E2"/>
    <w:rsid w:val="007050B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77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E94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3D7D"/>
    <w:rsid w:val="00924BFE"/>
    <w:rsid w:val="009508DF"/>
    <w:rsid w:val="00950DAC"/>
    <w:rsid w:val="00954A07"/>
    <w:rsid w:val="00967BC3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E7F"/>
    <w:rsid w:val="00A77B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D6A"/>
    <w:rsid w:val="00B06142"/>
    <w:rsid w:val="00B06B5E"/>
    <w:rsid w:val="00B135B1"/>
    <w:rsid w:val="00B3130B"/>
    <w:rsid w:val="00B40ADB"/>
    <w:rsid w:val="00B43B77"/>
    <w:rsid w:val="00B43E80"/>
    <w:rsid w:val="00B602F0"/>
    <w:rsid w:val="00B607DB"/>
    <w:rsid w:val="00B66529"/>
    <w:rsid w:val="00B75946"/>
    <w:rsid w:val="00B8056E"/>
    <w:rsid w:val="00B819C8"/>
    <w:rsid w:val="00B82308"/>
    <w:rsid w:val="00B90885"/>
    <w:rsid w:val="00BB520A"/>
    <w:rsid w:val="00BC4FD2"/>
    <w:rsid w:val="00BD3869"/>
    <w:rsid w:val="00BD66E9"/>
    <w:rsid w:val="00BD6FF4"/>
    <w:rsid w:val="00BF2C41"/>
    <w:rsid w:val="00C058B4"/>
    <w:rsid w:val="00C05F10"/>
    <w:rsid w:val="00C05F44"/>
    <w:rsid w:val="00C131B5"/>
    <w:rsid w:val="00C16ABF"/>
    <w:rsid w:val="00C170AE"/>
    <w:rsid w:val="00C26CB7"/>
    <w:rsid w:val="00C324C1"/>
    <w:rsid w:val="00C36992"/>
    <w:rsid w:val="00C46608"/>
    <w:rsid w:val="00C56036"/>
    <w:rsid w:val="00C61DC5"/>
    <w:rsid w:val="00C67E92"/>
    <w:rsid w:val="00C70A26"/>
    <w:rsid w:val="00C766DF"/>
    <w:rsid w:val="00C94B98"/>
    <w:rsid w:val="00CA2B96"/>
    <w:rsid w:val="00CA5089"/>
    <w:rsid w:val="00CB3924"/>
    <w:rsid w:val="00CD6897"/>
    <w:rsid w:val="00CE5BAC"/>
    <w:rsid w:val="00CF25BE"/>
    <w:rsid w:val="00CF78ED"/>
    <w:rsid w:val="00D02B25"/>
    <w:rsid w:val="00D02EBA"/>
    <w:rsid w:val="00D07D02"/>
    <w:rsid w:val="00D17C3C"/>
    <w:rsid w:val="00D26B2C"/>
    <w:rsid w:val="00D352C9"/>
    <w:rsid w:val="00D41ACB"/>
    <w:rsid w:val="00D425B2"/>
    <w:rsid w:val="00D428D6"/>
    <w:rsid w:val="00D552B2"/>
    <w:rsid w:val="00D608D1"/>
    <w:rsid w:val="00D6402C"/>
    <w:rsid w:val="00D74119"/>
    <w:rsid w:val="00D8075B"/>
    <w:rsid w:val="00D81579"/>
    <w:rsid w:val="00D8678B"/>
    <w:rsid w:val="00D975A4"/>
    <w:rsid w:val="00DA2114"/>
    <w:rsid w:val="00DB6192"/>
    <w:rsid w:val="00DD5DDA"/>
    <w:rsid w:val="00DE09C0"/>
    <w:rsid w:val="00DE35A5"/>
    <w:rsid w:val="00DE4A14"/>
    <w:rsid w:val="00DE4E51"/>
    <w:rsid w:val="00DF2BAF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2D5"/>
    <w:rsid w:val="00E872FB"/>
    <w:rsid w:val="00E960BB"/>
    <w:rsid w:val="00EA0205"/>
    <w:rsid w:val="00EA2074"/>
    <w:rsid w:val="00EA3015"/>
    <w:rsid w:val="00EA4832"/>
    <w:rsid w:val="00EA4E9D"/>
    <w:rsid w:val="00EA78E5"/>
    <w:rsid w:val="00EC4899"/>
    <w:rsid w:val="00ED03AB"/>
    <w:rsid w:val="00ED32D2"/>
    <w:rsid w:val="00EE32DE"/>
    <w:rsid w:val="00EE5457"/>
    <w:rsid w:val="00F070AB"/>
    <w:rsid w:val="00F12C60"/>
    <w:rsid w:val="00F17567"/>
    <w:rsid w:val="00F24719"/>
    <w:rsid w:val="00F27A7B"/>
    <w:rsid w:val="00F526AF"/>
    <w:rsid w:val="00F617C3"/>
    <w:rsid w:val="00F7066B"/>
    <w:rsid w:val="00F75E49"/>
    <w:rsid w:val="00F83B28"/>
    <w:rsid w:val="00F85365"/>
    <w:rsid w:val="00FA46E5"/>
    <w:rsid w:val="00FB2C61"/>
    <w:rsid w:val="00FB49A0"/>
    <w:rsid w:val="00FB7DBA"/>
    <w:rsid w:val="00FC1C25"/>
    <w:rsid w:val="00FC3F45"/>
    <w:rsid w:val="00FC6B6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96EA"/>
  <w15:docId w15:val="{373B487D-D2D4-4848-B72C-DBF96E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164D9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4FE33-3712-49C6-82BB-981D11A0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1187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cp:lastPrinted>2019-02-06T13:12:00Z</cp:lastPrinted>
  <dcterms:created xsi:type="dcterms:W3CDTF">2021-04-12T08:40:00Z</dcterms:created>
  <dcterms:modified xsi:type="dcterms:W3CDTF">2021-08-23T11:26:00Z</dcterms:modified>
</cp:coreProperties>
</file>